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36D" w:rsidRPr="00BF236D" w:rsidRDefault="00BF236D" w:rsidP="00BF236D">
      <w:pPr>
        <w:jc w:val="center"/>
        <w:rPr>
          <w:b/>
        </w:rPr>
      </w:pPr>
      <w:r w:rsidRPr="00BF236D">
        <w:rPr>
          <w:b/>
        </w:rPr>
        <w:t>Способы оплаты налогов онлайн.</w:t>
      </w:r>
    </w:p>
    <w:p w:rsidR="00BF236D" w:rsidRDefault="00BF236D" w:rsidP="00BF236D">
      <w:pPr>
        <w:spacing w:after="0" w:line="240" w:lineRule="auto"/>
        <w:ind w:firstLine="567"/>
        <w:jc w:val="both"/>
      </w:pPr>
      <w:r>
        <w:t>Физические лица могут уплачивать налоги, не выходя из дома, через интернет-сервисы ФНС России. Каждый плательщик может выбрать наиболее удобный для себя способ оплаты: сервис «Личный кабинет налогоплательщика для физического лица» на сайте ФНС России. Пользователи имеют возможность просматривать налоговые уведомления, оплачивать в режиме онлайн текущие начисления и задолженность, пополнять баланс для будущих начислений.</w:t>
      </w:r>
    </w:p>
    <w:p w:rsidR="00BF236D" w:rsidRDefault="00BF236D" w:rsidP="00BF236D">
      <w:pPr>
        <w:spacing w:after="0" w:line="240" w:lineRule="auto"/>
        <w:ind w:firstLine="567"/>
        <w:jc w:val="both"/>
      </w:pPr>
      <w:r>
        <w:t>Подключиться к сервису можно, получив логин и пароль в налоговой инспекции или ближайшем отделении многофункционального центра предоставления государственных и муниципальных услуг (МФЦ), с помощью подтвержденной учетной записи на едином портале государственных и муниципальных услуг, а также квалифицированной электронной подписи.</w:t>
      </w:r>
    </w:p>
    <w:p w:rsidR="00BF236D" w:rsidRDefault="00BF236D" w:rsidP="00BF236D">
      <w:pPr>
        <w:spacing w:after="0" w:line="240" w:lineRule="auto"/>
        <w:ind w:firstLine="567"/>
        <w:jc w:val="both"/>
      </w:pPr>
      <w:r>
        <w:t>Для тех, кто предпочитает пользоваться смартфоном, доступно бесплатное мобильное приложение «Налоги ФЛ». Оплатить налоги возможно через банки-партнеры ФНС России.</w:t>
      </w:r>
    </w:p>
    <w:p w:rsidR="00BF236D" w:rsidRDefault="00BF236D" w:rsidP="00BF236D">
      <w:pPr>
        <w:spacing w:after="0" w:line="240" w:lineRule="auto"/>
        <w:ind w:firstLine="567"/>
        <w:jc w:val="both"/>
      </w:pPr>
      <w:r>
        <w:t>Сервис «Уплата налогов и пошлин» позволяет без авторизации произвести уплату налогов единым платежом, по QR-коду или уникальному идентификатору начислений (УИН), указанному в сформированном платежном документе.</w:t>
      </w:r>
    </w:p>
    <w:p w:rsidR="00DC5985" w:rsidRDefault="00BF236D" w:rsidP="00BF236D">
      <w:pPr>
        <w:spacing w:after="0" w:line="240" w:lineRule="auto"/>
        <w:ind w:firstLine="567"/>
        <w:jc w:val="both"/>
      </w:pPr>
      <w:r>
        <w:t>Также оплатить налоги по реквизитам можно через единый портал государственных и муниципальных услуг или онлайн-сервисы банков.</w:t>
      </w:r>
      <w:bookmarkStart w:id="0" w:name="_GoBack"/>
      <w:bookmarkEnd w:id="0"/>
    </w:p>
    <w:sectPr w:rsidR="00DC5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6D"/>
    <w:rsid w:val="00273055"/>
    <w:rsid w:val="00373101"/>
    <w:rsid w:val="008B39AB"/>
    <w:rsid w:val="00B339DD"/>
    <w:rsid w:val="00BF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73D8DB-312D-4FB2-9BD3-620BDD3D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Чемезова Оксана Юрьевна</dc:creator>
  <cp:keywords/>
  <dc:description/>
  <cp:lastModifiedBy>Чемезова Оксана Юрьевна</cp:lastModifiedBy>
  <cp:revision>1</cp:revision>
  <dcterms:created xsi:type="dcterms:W3CDTF">2024-07-26T08:32:00Z</dcterms:created>
  <dcterms:modified xsi:type="dcterms:W3CDTF">2024-07-26T08:35:00Z</dcterms:modified>
</cp:coreProperties>
</file>